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9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9"/>
        <w:gridCol w:w="1999"/>
        <w:gridCol w:w="1619"/>
        <w:gridCol w:w="915"/>
        <w:gridCol w:w="2958"/>
      </w:tblGrid>
      <w:tr w:rsidR="000E5AE0" w14:paraId="7B3410CD" w14:textId="77777777" w:rsidTr="000E5AE0">
        <w:tc>
          <w:tcPr>
            <w:tcW w:w="9360" w:type="dxa"/>
            <w:gridSpan w:val="5"/>
            <w:vAlign w:val="center"/>
          </w:tcPr>
          <w:p w14:paraId="62FC1164" w14:textId="2E7292E3" w:rsidR="000E5AE0" w:rsidRPr="003F21BC" w:rsidRDefault="0096375A" w:rsidP="000E5A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MAT-PDOA CASE MANAGER</w:t>
            </w:r>
          </w:p>
        </w:tc>
      </w:tr>
      <w:tr w:rsidR="000E5AE0" w14:paraId="122610BD" w14:textId="77777777" w:rsidTr="000E5AE0">
        <w:tc>
          <w:tcPr>
            <w:tcW w:w="9360" w:type="dxa"/>
            <w:gridSpan w:val="5"/>
            <w:vAlign w:val="center"/>
          </w:tcPr>
          <w:p w14:paraId="177582C2" w14:textId="77777777" w:rsidR="000E5AE0" w:rsidRDefault="000E5AE0" w:rsidP="000E5AE0">
            <w:pPr>
              <w:jc w:val="center"/>
            </w:pPr>
          </w:p>
        </w:tc>
      </w:tr>
      <w:tr w:rsidR="000E5AE0" w14:paraId="6D6B69AB" w14:textId="77777777" w:rsidTr="000E5AE0">
        <w:tc>
          <w:tcPr>
            <w:tcW w:w="1869" w:type="dxa"/>
            <w:vAlign w:val="center"/>
          </w:tcPr>
          <w:p w14:paraId="595CE858" w14:textId="77777777" w:rsidR="000E5AE0" w:rsidRDefault="000E5AE0" w:rsidP="000E5AE0">
            <w:pPr>
              <w:jc w:val="right"/>
            </w:pPr>
            <w:r>
              <w:t>Opening:</w:t>
            </w:r>
          </w:p>
        </w:tc>
        <w:tc>
          <w:tcPr>
            <w:tcW w:w="1999" w:type="dxa"/>
            <w:vAlign w:val="center"/>
          </w:tcPr>
          <w:p w14:paraId="5C4A4EF6" w14:textId="77777777" w:rsidR="000E5AE0" w:rsidRDefault="000E5AE0" w:rsidP="000E5AE0">
            <w:r>
              <w:t>October 23</w:t>
            </w:r>
            <w:r w:rsidRPr="003F21BC">
              <w:rPr>
                <w:vertAlign w:val="superscript"/>
              </w:rPr>
              <w:t>th</w:t>
            </w:r>
            <w:r>
              <w:t>, 2026</w:t>
            </w:r>
          </w:p>
        </w:tc>
        <w:tc>
          <w:tcPr>
            <w:tcW w:w="1619" w:type="dxa"/>
            <w:vAlign w:val="center"/>
          </w:tcPr>
          <w:p w14:paraId="29C408CA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6091E38E" w14:textId="77777777" w:rsidR="000E5AE0" w:rsidRDefault="000E5AE0" w:rsidP="000E5AE0">
            <w:pPr>
              <w:jc w:val="right"/>
            </w:pPr>
            <w:r>
              <w:t>Closing:</w:t>
            </w:r>
          </w:p>
        </w:tc>
        <w:tc>
          <w:tcPr>
            <w:tcW w:w="2958" w:type="dxa"/>
            <w:vAlign w:val="center"/>
          </w:tcPr>
          <w:p w14:paraId="57D3A4F0" w14:textId="77777777" w:rsidR="000E5AE0" w:rsidRDefault="000E5AE0" w:rsidP="000E5AE0">
            <w:r>
              <w:t>Until filled</w:t>
            </w:r>
          </w:p>
        </w:tc>
      </w:tr>
      <w:tr w:rsidR="000E5AE0" w14:paraId="7D0F1F81" w14:textId="77777777" w:rsidTr="000E5AE0">
        <w:tc>
          <w:tcPr>
            <w:tcW w:w="1869" w:type="dxa"/>
            <w:vAlign w:val="center"/>
          </w:tcPr>
          <w:p w14:paraId="4CC1C732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4103AF97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574194F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11FBC34B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027FD4B0" w14:textId="77777777" w:rsidR="000E5AE0" w:rsidRDefault="000E5AE0" w:rsidP="000E5AE0">
            <w:pPr>
              <w:jc w:val="center"/>
            </w:pPr>
          </w:p>
        </w:tc>
      </w:tr>
      <w:tr w:rsidR="000E5AE0" w14:paraId="2DA89FEE" w14:textId="77777777" w:rsidTr="000E5AE0">
        <w:tc>
          <w:tcPr>
            <w:tcW w:w="1869" w:type="dxa"/>
            <w:vAlign w:val="center"/>
          </w:tcPr>
          <w:p w14:paraId="48388137" w14:textId="77777777" w:rsidR="000E5AE0" w:rsidRDefault="000E5AE0" w:rsidP="000E5AE0">
            <w:pPr>
              <w:jc w:val="right"/>
            </w:pPr>
            <w:r>
              <w:t>Location:</w:t>
            </w:r>
          </w:p>
        </w:tc>
        <w:tc>
          <w:tcPr>
            <w:tcW w:w="1999" w:type="dxa"/>
            <w:vAlign w:val="center"/>
          </w:tcPr>
          <w:p w14:paraId="3AC1F45F" w14:textId="55303524" w:rsidR="000E5AE0" w:rsidRDefault="00EF05E4" w:rsidP="000E5AE0">
            <w:r>
              <w:t>SAMSHA Building</w:t>
            </w:r>
          </w:p>
        </w:tc>
        <w:tc>
          <w:tcPr>
            <w:tcW w:w="1619" w:type="dxa"/>
            <w:vAlign w:val="center"/>
          </w:tcPr>
          <w:p w14:paraId="3DC8AEBD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56E45469" w14:textId="77777777" w:rsidR="000E5AE0" w:rsidRDefault="000E5AE0" w:rsidP="000E5AE0">
            <w:pPr>
              <w:jc w:val="right"/>
            </w:pPr>
            <w:r>
              <w:t>Salary:</w:t>
            </w:r>
          </w:p>
        </w:tc>
        <w:tc>
          <w:tcPr>
            <w:tcW w:w="2958" w:type="dxa"/>
            <w:vAlign w:val="center"/>
          </w:tcPr>
          <w:p w14:paraId="1087327D" w14:textId="77777777" w:rsidR="000E5AE0" w:rsidRDefault="000E5AE0" w:rsidP="000E5AE0">
            <w:r>
              <w:t>Determined by experience</w:t>
            </w:r>
          </w:p>
        </w:tc>
      </w:tr>
      <w:tr w:rsidR="000E5AE0" w14:paraId="210FF4F0" w14:textId="77777777" w:rsidTr="000E5AE0">
        <w:tc>
          <w:tcPr>
            <w:tcW w:w="1869" w:type="dxa"/>
            <w:vAlign w:val="center"/>
          </w:tcPr>
          <w:p w14:paraId="390C41FB" w14:textId="77777777" w:rsidR="000E5AE0" w:rsidRDefault="000E5AE0" w:rsidP="000E5AE0">
            <w:pPr>
              <w:jc w:val="center"/>
            </w:pPr>
          </w:p>
        </w:tc>
        <w:tc>
          <w:tcPr>
            <w:tcW w:w="1999" w:type="dxa"/>
            <w:vAlign w:val="center"/>
          </w:tcPr>
          <w:p w14:paraId="264C0FD4" w14:textId="77777777" w:rsidR="000E5AE0" w:rsidRDefault="000E5AE0" w:rsidP="000E5AE0">
            <w:pPr>
              <w:jc w:val="center"/>
            </w:pPr>
          </w:p>
        </w:tc>
        <w:tc>
          <w:tcPr>
            <w:tcW w:w="1619" w:type="dxa"/>
            <w:vAlign w:val="center"/>
          </w:tcPr>
          <w:p w14:paraId="4F080318" w14:textId="77777777" w:rsidR="000E5AE0" w:rsidRDefault="000E5AE0" w:rsidP="000E5AE0">
            <w:pPr>
              <w:jc w:val="center"/>
            </w:pPr>
          </w:p>
        </w:tc>
        <w:tc>
          <w:tcPr>
            <w:tcW w:w="915" w:type="dxa"/>
            <w:vAlign w:val="center"/>
          </w:tcPr>
          <w:p w14:paraId="016B89B6" w14:textId="77777777" w:rsidR="000E5AE0" w:rsidRDefault="000E5AE0" w:rsidP="000E5AE0">
            <w:pPr>
              <w:jc w:val="center"/>
            </w:pPr>
          </w:p>
        </w:tc>
        <w:tc>
          <w:tcPr>
            <w:tcW w:w="2958" w:type="dxa"/>
            <w:vAlign w:val="center"/>
          </w:tcPr>
          <w:p w14:paraId="158EC45E" w14:textId="77777777" w:rsidR="000E5AE0" w:rsidRDefault="000E5AE0" w:rsidP="000E5AE0">
            <w:pPr>
              <w:jc w:val="center"/>
            </w:pPr>
          </w:p>
        </w:tc>
      </w:tr>
      <w:tr w:rsidR="000E5AE0" w14:paraId="7DD31054" w14:textId="77777777" w:rsidTr="000E5AE0">
        <w:tc>
          <w:tcPr>
            <w:tcW w:w="9360" w:type="dxa"/>
            <w:gridSpan w:val="5"/>
            <w:vAlign w:val="center"/>
          </w:tcPr>
          <w:p w14:paraId="7C344F4C" w14:textId="1DA6C2F5" w:rsidR="000E5AE0" w:rsidRDefault="000E5AE0" w:rsidP="000E5AE0">
            <w:pPr>
              <w:jc w:val="center"/>
            </w:pPr>
            <w:r>
              <w:t xml:space="preserve">Reports to the </w:t>
            </w:r>
            <w:r w:rsidR="006D56A2">
              <w:t>Project Director</w:t>
            </w:r>
          </w:p>
        </w:tc>
      </w:tr>
      <w:tr w:rsidR="000E5AE0" w14:paraId="4AD28E86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25265689" w14:textId="77777777" w:rsidR="000E5AE0" w:rsidRDefault="000E5AE0" w:rsidP="000E5AE0">
            <w:pPr>
              <w:jc w:val="center"/>
            </w:pPr>
            <w:r>
              <w:t>Summary of Duties</w:t>
            </w:r>
          </w:p>
        </w:tc>
      </w:tr>
      <w:tr w:rsidR="000E5AE0" w14:paraId="3E3BCF48" w14:textId="77777777" w:rsidTr="000E5AE0">
        <w:tc>
          <w:tcPr>
            <w:tcW w:w="9360" w:type="dxa"/>
            <w:gridSpan w:val="5"/>
            <w:vAlign w:val="center"/>
          </w:tcPr>
          <w:p w14:paraId="7FB7BB49" w14:textId="2BCB1504" w:rsidR="000E5AE0" w:rsidRPr="006D56A2" w:rsidRDefault="006D56A2" w:rsidP="006D56A2">
            <w:pPr>
              <w:pStyle w:val="ListParagraph"/>
              <w:numPr>
                <w:ilvl w:val="0"/>
                <w:numId w:val="3"/>
              </w:numPr>
              <w:jc w:val="both"/>
              <w:rPr>
                <w:rFonts w:cstheme="minorHAnsi"/>
              </w:rPr>
            </w:pPr>
            <w:r w:rsidRPr="006D56A2">
              <w:rPr>
                <w:rFonts w:cstheme="minorHAnsi"/>
              </w:rPr>
              <w:t>The</w:t>
            </w:r>
            <w:r w:rsidRPr="006D56A2">
              <w:rPr>
                <w:rFonts w:cstheme="minorHAnsi"/>
                <w:spacing w:val="-3"/>
              </w:rPr>
              <w:t xml:space="preserve"> </w:t>
            </w:r>
            <w:r w:rsidRPr="006D56A2">
              <w:rPr>
                <w:rFonts w:cstheme="minorHAnsi"/>
              </w:rPr>
              <w:t>Case Manager provides participant-centered care coordination</w:t>
            </w:r>
            <w:r w:rsidRPr="006D56A2">
              <w:rPr>
                <w:rFonts w:cstheme="minorHAnsi"/>
                <w:spacing w:val="-2"/>
              </w:rPr>
              <w:t xml:space="preserve"> </w:t>
            </w:r>
            <w:r w:rsidRPr="006D56A2">
              <w:rPr>
                <w:rFonts w:cstheme="minorHAnsi"/>
              </w:rPr>
              <w:t>and</w:t>
            </w:r>
            <w:r w:rsidRPr="006D56A2">
              <w:rPr>
                <w:rFonts w:cstheme="minorHAnsi"/>
                <w:spacing w:val="-1"/>
              </w:rPr>
              <w:t xml:space="preserve"> </w:t>
            </w:r>
            <w:r w:rsidRPr="006D56A2">
              <w:rPr>
                <w:rFonts w:cstheme="minorHAnsi"/>
              </w:rPr>
              <w:t>recovery</w:t>
            </w:r>
            <w:r w:rsidRPr="006D56A2">
              <w:rPr>
                <w:rFonts w:cstheme="minorHAnsi"/>
                <w:spacing w:val="-3"/>
              </w:rPr>
              <w:t xml:space="preserve"> </w:t>
            </w:r>
            <w:r w:rsidRPr="006D56A2">
              <w:rPr>
                <w:rFonts w:cstheme="minorHAnsi"/>
              </w:rPr>
              <w:t>support</w:t>
            </w:r>
            <w:r w:rsidRPr="006D56A2">
              <w:rPr>
                <w:rFonts w:cstheme="minorHAnsi"/>
                <w:spacing w:val="-2"/>
              </w:rPr>
              <w:t xml:space="preserve"> </w:t>
            </w:r>
            <w:r w:rsidRPr="006D56A2">
              <w:rPr>
                <w:rFonts w:cstheme="minorHAnsi"/>
              </w:rPr>
              <w:t>for individuals served through the SAMHSA Medication-Assisted</w:t>
            </w:r>
            <w:r w:rsidRPr="006D56A2">
              <w:rPr>
                <w:rFonts w:cstheme="minorHAnsi"/>
                <w:spacing w:val="-4"/>
              </w:rPr>
              <w:t xml:space="preserve"> </w:t>
            </w:r>
            <w:r w:rsidRPr="006D56A2">
              <w:rPr>
                <w:rFonts w:cstheme="minorHAnsi"/>
              </w:rPr>
              <w:t>Treatment – Prescription</w:t>
            </w:r>
            <w:r w:rsidRPr="006D56A2">
              <w:rPr>
                <w:rFonts w:cstheme="minorHAnsi"/>
                <w:spacing w:val="-2"/>
              </w:rPr>
              <w:t xml:space="preserve"> </w:t>
            </w:r>
            <w:r w:rsidRPr="006D56A2">
              <w:rPr>
                <w:rFonts w:cstheme="minorHAnsi"/>
              </w:rPr>
              <w:t>Drug and</w:t>
            </w:r>
            <w:r w:rsidRPr="006D56A2">
              <w:rPr>
                <w:rFonts w:cstheme="minorHAnsi"/>
                <w:spacing w:val="-1"/>
              </w:rPr>
              <w:t xml:space="preserve"> </w:t>
            </w:r>
            <w:r w:rsidRPr="006D56A2">
              <w:rPr>
                <w:rFonts w:cstheme="minorHAnsi"/>
              </w:rPr>
              <w:t>Opioid Addiction (MAT-PDOA) Program,</w:t>
            </w:r>
            <w:r w:rsidRPr="006D56A2">
              <w:rPr>
                <w:rFonts w:cstheme="minorHAnsi"/>
                <w:spacing w:val="-4"/>
              </w:rPr>
              <w:t xml:space="preserve"> </w:t>
            </w:r>
            <w:r w:rsidRPr="006D56A2">
              <w:rPr>
                <w:rFonts w:cstheme="minorHAnsi"/>
              </w:rPr>
              <w:t>NOFO TI-26-008</w:t>
            </w:r>
          </w:p>
          <w:p w14:paraId="4F5AB1C0" w14:textId="77777777" w:rsidR="006D56A2" w:rsidRDefault="006D56A2" w:rsidP="006D56A2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 w:line="244" w:lineRule="exact"/>
              <w:jc w:val="both"/>
              <w:rPr>
                <w:rFonts w:eastAsia="Times New Roman" w:cstheme="minorHAnsi"/>
              </w:rPr>
            </w:pPr>
            <w:r w:rsidRPr="006D56A2">
              <w:rPr>
                <w:rFonts w:eastAsia="Times New Roman" w:cstheme="minorHAnsi"/>
              </w:rPr>
              <w:t>The Case Manager maintains accurate, confidential documentation and supports SAMHSA performance reporting while delivering culturally responsive, trauma-informed, person-centered, and recovery-oriented services.</w:t>
            </w:r>
          </w:p>
          <w:p w14:paraId="018DA9E1" w14:textId="77777777" w:rsidR="000E5AE0" w:rsidRPr="006D56A2" w:rsidRDefault="006D56A2" w:rsidP="006D56A2">
            <w:pPr>
              <w:pStyle w:val="ListParagraph"/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196"/>
              <w:jc w:val="both"/>
            </w:pPr>
            <w:r w:rsidRPr="006D56A2">
              <w:rPr>
                <w:rFonts w:eastAsia="Times New Roman" w:cstheme="minorHAnsi"/>
              </w:rPr>
              <w:t>Conduct participant outreach, screening, intake, needs assessment, and program eligibility requirements.</w:t>
            </w:r>
            <w:r>
              <w:rPr>
                <w:rFonts w:eastAsia="Times New Roman" w:cstheme="minorHAnsi"/>
              </w:rPr>
              <w:t xml:space="preserve"> </w:t>
            </w:r>
          </w:p>
          <w:p w14:paraId="6C88268D" w14:textId="7C2C2C2C" w:rsidR="006D56A2" w:rsidRPr="006D56A2" w:rsidRDefault="006D56A2" w:rsidP="006D56A2">
            <w:pPr>
              <w:numPr>
                <w:ilvl w:val="0"/>
                <w:numId w:val="3"/>
              </w:numPr>
              <w:tabs>
                <w:tab w:val="left" w:pos="719"/>
              </w:tabs>
              <w:kinsoku w:val="0"/>
              <w:overflowPunct w:val="0"/>
              <w:autoSpaceDE w:val="0"/>
              <w:autoSpaceDN w:val="0"/>
              <w:adjustRightInd w:val="0"/>
              <w:spacing w:before="4" w:line="235" w:lineRule="auto"/>
              <w:ind w:right="313"/>
              <w:rPr>
                <w:rFonts w:ascii="Arial" w:hAnsi="Arial" w:cs="Arial"/>
                <w:sz w:val="20"/>
                <w:szCs w:val="20"/>
              </w:rPr>
            </w:pPr>
            <w:r w:rsidRPr="00434A3D">
              <w:rPr>
                <w:rFonts w:ascii="Arial" w:hAnsi="Arial" w:cs="Arial"/>
                <w:sz w:val="20"/>
                <w:szCs w:val="20"/>
              </w:rPr>
              <w:t>Coordinate timely access and referrals to FDA-approved MOUD, substance use disorder treatment, behavioral and primary healthcare, counseling, peer recovery support, and other clinically appropriate services.</w:t>
            </w:r>
          </w:p>
        </w:tc>
      </w:tr>
      <w:tr w:rsidR="000E5AE0" w14:paraId="6A004F1A" w14:textId="77777777" w:rsidTr="000E5AE0">
        <w:tc>
          <w:tcPr>
            <w:tcW w:w="9360" w:type="dxa"/>
            <w:gridSpan w:val="5"/>
            <w:shd w:val="clear" w:color="auto" w:fill="1F3864" w:themeFill="accent1" w:themeFillShade="80"/>
            <w:vAlign w:val="center"/>
          </w:tcPr>
          <w:p w14:paraId="178BD1E7" w14:textId="77777777" w:rsidR="000E5AE0" w:rsidRDefault="000E5AE0" w:rsidP="000E5AE0">
            <w:pPr>
              <w:jc w:val="center"/>
            </w:pPr>
            <w:r>
              <w:t>Qualification and Experience</w:t>
            </w:r>
          </w:p>
        </w:tc>
      </w:tr>
      <w:tr w:rsidR="000E5AE0" w14:paraId="6F4538CD" w14:textId="77777777" w:rsidTr="000E5AE0">
        <w:tc>
          <w:tcPr>
            <w:tcW w:w="9360" w:type="dxa"/>
            <w:gridSpan w:val="5"/>
            <w:vAlign w:val="center"/>
          </w:tcPr>
          <w:p w14:paraId="33EB811D" w14:textId="77777777" w:rsidR="00F15F45" w:rsidRPr="00F15F45" w:rsidRDefault="00F15F45" w:rsidP="00F15F45">
            <w:pPr>
              <w:numPr>
                <w:ilvl w:val="0"/>
                <w:numId w:val="5"/>
              </w:numPr>
              <w:tabs>
                <w:tab w:val="left" w:pos="560"/>
              </w:tabs>
              <w:kinsoku w:val="0"/>
              <w:overflowPunct w:val="0"/>
              <w:autoSpaceDE w:val="0"/>
              <w:autoSpaceDN w:val="0"/>
              <w:adjustRightInd w:val="0"/>
              <w:spacing w:before="98"/>
              <w:ind w:left="560" w:right="196"/>
              <w:rPr>
                <w:rFonts w:cstheme="minorHAnsi"/>
              </w:rPr>
            </w:pPr>
            <w:r w:rsidRPr="00F15F45">
              <w:rPr>
                <w:rFonts w:cstheme="minorHAnsi"/>
              </w:rPr>
              <w:t>Bachelor's degree in Behavioral Health, Human Services, Social Work, Psychology, Public Health, Nursing, or a closely related field preferred. An associate's degree with relevant experience may be considered.</w:t>
            </w:r>
          </w:p>
          <w:p w14:paraId="6CC4F586" w14:textId="77777777" w:rsidR="00F15F45" w:rsidRPr="00F15F45" w:rsidRDefault="00F15F45" w:rsidP="00F15F45">
            <w:pPr>
              <w:numPr>
                <w:ilvl w:val="0"/>
                <w:numId w:val="5"/>
              </w:numPr>
              <w:tabs>
                <w:tab w:val="left" w:pos="560"/>
              </w:tabs>
              <w:kinsoku w:val="0"/>
              <w:overflowPunct w:val="0"/>
              <w:autoSpaceDE w:val="0"/>
              <w:autoSpaceDN w:val="0"/>
              <w:adjustRightInd w:val="0"/>
              <w:spacing w:before="5" w:line="235" w:lineRule="auto"/>
              <w:ind w:left="560" w:right="126"/>
              <w:rPr>
                <w:rFonts w:cstheme="minorHAnsi"/>
              </w:rPr>
            </w:pPr>
            <w:r w:rsidRPr="00F15F45">
              <w:rPr>
                <w:rFonts w:cstheme="minorHAnsi"/>
              </w:rPr>
              <w:t>Minimum two (2) years of experience in case management, substance use disorder treatment, behavioral health, healthcare navigation, recovery support, or community-based services preferred.</w:t>
            </w:r>
          </w:p>
          <w:p w14:paraId="5B0BF42A" w14:textId="77777777" w:rsidR="00F15F45" w:rsidRPr="00F15F45" w:rsidRDefault="00F15F45" w:rsidP="00F15F45">
            <w:pPr>
              <w:numPr>
                <w:ilvl w:val="0"/>
                <w:numId w:val="5"/>
              </w:numPr>
              <w:tabs>
                <w:tab w:val="left" w:pos="560"/>
              </w:tabs>
              <w:kinsoku w:val="0"/>
              <w:overflowPunct w:val="0"/>
              <w:autoSpaceDE w:val="0"/>
              <w:autoSpaceDN w:val="0"/>
              <w:adjustRightInd w:val="0"/>
              <w:spacing w:before="7" w:line="235" w:lineRule="auto"/>
              <w:ind w:left="560" w:right="386"/>
              <w:rPr>
                <w:rFonts w:cstheme="minorHAnsi"/>
              </w:rPr>
            </w:pPr>
            <w:r w:rsidRPr="00F15F45">
              <w:rPr>
                <w:rFonts w:cstheme="minorHAnsi"/>
              </w:rPr>
              <w:t>Experience working with Tribal Nations, Tribal organizations, Native American communities, or other culturally diverse populations preferred.</w:t>
            </w:r>
          </w:p>
          <w:p w14:paraId="74A2CB0B" w14:textId="77777777" w:rsidR="00F15F45" w:rsidRPr="00F15F45" w:rsidRDefault="00F15F45" w:rsidP="00F15F45">
            <w:pPr>
              <w:numPr>
                <w:ilvl w:val="0"/>
                <w:numId w:val="5"/>
              </w:numPr>
              <w:tabs>
                <w:tab w:val="left" w:pos="560"/>
              </w:tabs>
              <w:kinsoku w:val="0"/>
              <w:overflowPunct w:val="0"/>
              <w:autoSpaceDE w:val="0"/>
              <w:autoSpaceDN w:val="0"/>
              <w:adjustRightInd w:val="0"/>
              <w:spacing w:before="7" w:line="235" w:lineRule="auto"/>
              <w:ind w:left="560" w:right="791"/>
              <w:rPr>
                <w:rFonts w:cstheme="minorHAnsi"/>
              </w:rPr>
            </w:pPr>
            <w:r w:rsidRPr="00F15F45">
              <w:rPr>
                <w:rFonts w:cstheme="minorHAnsi"/>
              </w:rPr>
              <w:t>Knowledge of opioid use disorder, MOUD, overdose prevention, trauma-informed care, recovery-oriented systems of care, confidentiality requirements, and community resource systems.</w:t>
            </w:r>
          </w:p>
          <w:p w14:paraId="615E2401" w14:textId="77777777" w:rsidR="000E5AE0" w:rsidRDefault="000E5AE0" w:rsidP="000E5AE0">
            <w:r>
              <w:t>**Must possess a valid Oklahoma Driver’s License.</w:t>
            </w:r>
          </w:p>
          <w:p w14:paraId="73983312" w14:textId="77777777" w:rsidR="000E5AE0" w:rsidRDefault="000E5AE0" w:rsidP="000E5AE0">
            <w:r>
              <w:t>***This position requires a successful background investigation and drug screening.</w:t>
            </w:r>
          </w:p>
          <w:p w14:paraId="30EC2B48" w14:textId="77777777" w:rsidR="000E5AE0" w:rsidRDefault="000E5AE0" w:rsidP="000E5AE0">
            <w:r>
              <w:t>***Must sign a Confidentiality Agreement and abide by confidentiality as required.</w:t>
            </w:r>
          </w:p>
        </w:tc>
      </w:tr>
      <w:tr w:rsidR="000E5AE0" w14:paraId="3785291C" w14:textId="77777777" w:rsidTr="000E5AE0">
        <w:tc>
          <w:tcPr>
            <w:tcW w:w="9360" w:type="dxa"/>
            <w:gridSpan w:val="5"/>
            <w:vAlign w:val="center"/>
          </w:tcPr>
          <w:p w14:paraId="4DA113E5" w14:textId="77777777" w:rsidR="000E5AE0" w:rsidRDefault="000E5AE0" w:rsidP="000E5AE0">
            <w:r w:rsidRPr="003B0830">
              <w:rPr>
                <w:b/>
                <w:bCs/>
              </w:rPr>
              <w:t>How to Apply</w:t>
            </w:r>
            <w:r>
              <w:t xml:space="preserve">: </w:t>
            </w:r>
            <w:r w:rsidRPr="003B0830">
              <w:rPr>
                <w:rFonts w:ascii="Noto Sans" w:hAnsi="Noto Sans" w:cs="Noto Sans"/>
                <w:color w:val="2A2E30"/>
                <w:sz w:val="27"/>
                <w:szCs w:val="27"/>
                <w:shd w:val="clear" w:color="auto" w:fill="FFFFFF"/>
              </w:rPr>
              <w:t xml:space="preserve"> </w:t>
            </w:r>
            <w:r w:rsidRPr="003B0830">
              <w:t>All applicants must submit the Wichita Tribe Application, a copy of a valid Oklahoma state driver’s license, Indian Preference form 5-4432, or valid federally recognized Tribal CDIB (if applicable) and college transcripts. </w:t>
            </w:r>
          </w:p>
        </w:tc>
      </w:tr>
    </w:tbl>
    <w:p w14:paraId="404AF3CD" w14:textId="77777777" w:rsidR="00625F83" w:rsidRDefault="00625F83"/>
    <w:sectPr w:rsidR="00625F83" w:rsidSect="00CE3192">
      <w:headerReference w:type="default" r:id="rId7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36D7B" w14:textId="77777777" w:rsidR="005A28BA" w:rsidRDefault="005A28BA" w:rsidP="00CE3192">
      <w:pPr>
        <w:spacing w:after="0" w:line="240" w:lineRule="auto"/>
      </w:pPr>
      <w:r>
        <w:separator/>
      </w:r>
    </w:p>
  </w:endnote>
  <w:endnote w:type="continuationSeparator" w:id="0">
    <w:p w14:paraId="3DCB96F0" w14:textId="77777777" w:rsidR="005A28BA" w:rsidRDefault="005A28BA" w:rsidP="00CE31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7FCAF" w14:textId="77777777" w:rsidR="005A28BA" w:rsidRDefault="005A28BA" w:rsidP="00CE3192">
      <w:pPr>
        <w:spacing w:after="0" w:line="240" w:lineRule="auto"/>
      </w:pPr>
      <w:r>
        <w:separator/>
      </w:r>
    </w:p>
  </w:footnote>
  <w:footnote w:type="continuationSeparator" w:id="0">
    <w:p w14:paraId="6C8D32B9" w14:textId="77777777" w:rsidR="005A28BA" w:rsidRDefault="005A28BA" w:rsidP="00CE31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02297" w14:textId="0D50625D" w:rsidR="00CE3192" w:rsidRDefault="00CE3192" w:rsidP="00CE3192">
    <w:pPr>
      <w:pStyle w:val="Header"/>
      <w:jc w:val="center"/>
      <w:rPr>
        <w:rFonts w:ascii="Times New Roman" w:hAnsi="Times New Roman" w:cs="Times New Roman"/>
        <w:b/>
        <w:bCs/>
        <w:sz w:val="40"/>
        <w:szCs w:val="40"/>
      </w:rPr>
    </w:pPr>
    <w:r w:rsidRPr="00CE3192">
      <w:rPr>
        <w:rFonts w:ascii="Times New Roman" w:eastAsia="Times New Roman" w:hAnsi="Times New Roman" w:cs="Times New Roman"/>
        <w:b/>
        <w:bCs/>
        <w:noProof/>
        <w:sz w:val="40"/>
        <w:szCs w:val="40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E056C81" wp14:editId="5906EFCF">
              <wp:simplePos x="0" y="0"/>
              <wp:positionH relativeFrom="margin">
                <wp:posOffset>-904875</wp:posOffset>
              </wp:positionH>
              <wp:positionV relativeFrom="paragraph">
                <wp:posOffset>-274320</wp:posOffset>
              </wp:positionV>
              <wp:extent cx="7753350" cy="1533525"/>
              <wp:effectExtent l="0" t="0" r="0" b="952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753350" cy="1533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4F81BD">
                              <a:lumMod val="50000"/>
                            </a:srgbClr>
                          </a:gs>
                          <a:gs pos="50000">
                            <a:srgbClr val="4F81BD">
                              <a:tint val="44500"/>
                              <a:satMod val="160000"/>
                            </a:srgbClr>
                          </a:gs>
                          <a:gs pos="100000">
                            <a:sysClr val="window" lastClr="FFFFFF"/>
                          </a:gs>
                        </a:gsLst>
                        <a:lin ang="16200000" scaled="1"/>
                        <a:tileRect/>
                      </a:gra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858D19" id="Rectangle 3" o:spid="_x0000_s1026" style="position:absolute;margin-left:-71.25pt;margin-top:-21.6pt;width:610.5pt;height:120.75pt;rotation:180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" fillcolor="#254061" stroked="f" strokeweight="2pt">
              <v:fill color2="window" rotate="t" angle="180" colors="0 #254061;.5 #c2d1ed;1 window" focus="100%" type="gradient"/>
              <w10:wrap anchorx="margin"/>
            </v:rect>
          </w:pict>
        </mc:Fallback>
      </mc:AlternateContent>
    </w:r>
    <w:r w:rsidRPr="00CE3192">
      <w:rPr>
        <w:rFonts w:ascii="Times New Roman" w:hAnsi="Times New Roman" w:cs="Times New Roman"/>
        <w:b/>
        <w:bCs/>
        <w:noProof/>
        <w:sz w:val="40"/>
        <w:szCs w:val="40"/>
      </w:rPr>
      <w:drawing>
        <wp:anchor distT="0" distB="0" distL="114300" distR="114300" simplePos="0" relativeHeight="251664384" behindDoc="0" locked="0" layoutInCell="1" allowOverlap="1" wp14:anchorId="4C04AED9" wp14:editId="3AE2EBA1">
          <wp:simplePos x="0" y="0"/>
          <wp:positionH relativeFrom="column">
            <wp:posOffset>152400</wp:posOffset>
          </wp:positionH>
          <wp:positionV relativeFrom="paragraph">
            <wp:posOffset>-115570</wp:posOffset>
          </wp:positionV>
          <wp:extent cx="1160780" cy="1144905"/>
          <wp:effectExtent l="0" t="0" r="127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780" cy="1144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F64A74" w14:textId="31E89917" w:rsidR="00CE3192" w:rsidRPr="00CE3192" w:rsidRDefault="00CE3192" w:rsidP="00CE3192">
    <w:pPr>
      <w:pStyle w:val="Header"/>
      <w:jc w:val="center"/>
      <w:rPr>
        <w:rFonts w:ascii="Arial" w:hAnsi="Arial" w:cs="Arial"/>
        <w:sz w:val="40"/>
        <w:szCs w:val="40"/>
      </w:rPr>
    </w:pPr>
    <w:r>
      <w:rPr>
        <w:rFonts w:ascii="Arial" w:hAnsi="Arial" w:cs="Arial"/>
        <w:sz w:val="40"/>
        <w:szCs w:val="40"/>
      </w:rPr>
      <w:tab/>
    </w:r>
    <w:r w:rsidRPr="00CE3192">
      <w:rPr>
        <w:rFonts w:ascii="Arial" w:hAnsi="Arial" w:cs="Arial"/>
        <w:sz w:val="40"/>
        <w:szCs w:val="40"/>
      </w:rPr>
      <w:t>VACANCY ANNOU</w:t>
    </w:r>
    <w:r w:rsidR="00AA4498">
      <w:rPr>
        <w:rFonts w:ascii="Arial" w:hAnsi="Arial" w:cs="Arial"/>
        <w:sz w:val="40"/>
        <w:szCs w:val="40"/>
      </w:rPr>
      <w:t>N</w:t>
    </w:r>
    <w:r w:rsidRPr="00CE3192">
      <w:rPr>
        <w:rFonts w:ascii="Arial" w:hAnsi="Arial" w:cs="Arial"/>
        <w:sz w:val="40"/>
        <w:szCs w:val="40"/>
      </w:rPr>
      <w:t>CEMENT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402"/>
    <w:multiLevelType w:val="multilevel"/>
    <w:tmpl w:val="0000088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2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736" w:hanging="360"/>
      </w:pPr>
    </w:lvl>
    <w:lvl w:ilvl="3">
      <w:numFmt w:val="bullet"/>
      <w:lvlText w:val="•"/>
      <w:lvlJc w:val="left"/>
      <w:pPr>
        <w:ind w:left="3744" w:hanging="360"/>
      </w:pPr>
    </w:lvl>
    <w:lvl w:ilvl="4">
      <w:numFmt w:val="bullet"/>
      <w:lvlText w:val="•"/>
      <w:lvlJc w:val="left"/>
      <w:pPr>
        <w:ind w:left="4752" w:hanging="360"/>
      </w:pPr>
    </w:lvl>
    <w:lvl w:ilvl="5">
      <w:numFmt w:val="bullet"/>
      <w:lvlText w:val="•"/>
      <w:lvlJc w:val="left"/>
      <w:pPr>
        <w:ind w:left="5760" w:hanging="360"/>
      </w:pPr>
    </w:lvl>
    <w:lvl w:ilvl="6">
      <w:numFmt w:val="bullet"/>
      <w:lvlText w:val="•"/>
      <w:lvlJc w:val="left"/>
      <w:pPr>
        <w:ind w:left="6768" w:hanging="360"/>
      </w:pPr>
    </w:lvl>
    <w:lvl w:ilvl="7">
      <w:numFmt w:val="bullet"/>
      <w:lvlText w:val="•"/>
      <w:lvlJc w:val="left"/>
      <w:pPr>
        <w:ind w:left="7776" w:hanging="360"/>
      </w:pPr>
    </w:lvl>
    <w:lvl w:ilvl="8">
      <w:numFmt w:val="bullet"/>
      <w:lvlText w:val="•"/>
      <w:lvlJc w:val="left"/>
      <w:pPr>
        <w:ind w:left="8784" w:hanging="360"/>
      </w:pPr>
    </w:lvl>
  </w:abstractNum>
  <w:abstractNum w:abstractNumId="3" w15:restartNumberingAfterBreak="0">
    <w:nsid w:val="0A3B3812"/>
    <w:multiLevelType w:val="hybridMultilevel"/>
    <w:tmpl w:val="05A4AB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93B1E"/>
    <w:multiLevelType w:val="hybridMultilevel"/>
    <w:tmpl w:val="5324F3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192"/>
    <w:rsid w:val="000E5200"/>
    <w:rsid w:val="000E5AE0"/>
    <w:rsid w:val="00345840"/>
    <w:rsid w:val="003B0830"/>
    <w:rsid w:val="003E5AE7"/>
    <w:rsid w:val="003F21BC"/>
    <w:rsid w:val="005512A1"/>
    <w:rsid w:val="005A28BA"/>
    <w:rsid w:val="00625F83"/>
    <w:rsid w:val="006D56A2"/>
    <w:rsid w:val="0096375A"/>
    <w:rsid w:val="009A7C88"/>
    <w:rsid w:val="009D7EC7"/>
    <w:rsid w:val="00AA4498"/>
    <w:rsid w:val="00BD6286"/>
    <w:rsid w:val="00C579A0"/>
    <w:rsid w:val="00CE3192"/>
    <w:rsid w:val="00EB03E0"/>
    <w:rsid w:val="00EF05E4"/>
    <w:rsid w:val="00F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84F078"/>
  <w15:chartTrackingRefBased/>
  <w15:docId w15:val="{0E64C0DB-5CC6-414D-B076-E7A47052A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3192"/>
  </w:style>
  <w:style w:type="paragraph" w:styleId="Footer">
    <w:name w:val="footer"/>
    <w:basedOn w:val="Normal"/>
    <w:link w:val="FooterChar"/>
    <w:uiPriority w:val="99"/>
    <w:unhideWhenUsed/>
    <w:rsid w:val="00CE31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3192"/>
  </w:style>
  <w:style w:type="table" w:styleId="TableGrid">
    <w:name w:val="Table Grid"/>
    <w:basedOn w:val="TableNormal"/>
    <w:uiPriority w:val="39"/>
    <w:rsid w:val="00CE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0E5AE0"/>
    <w:pPr>
      <w:numPr>
        <w:numId w:val="2"/>
      </w:numPr>
      <w:spacing w:after="200" w:line="276" w:lineRule="auto"/>
      <w:contextualSpacing/>
    </w:pPr>
    <w:rPr>
      <w:rFonts w:ascii="Arial" w:eastAsia="Arial" w:hAnsi="Arial"/>
      <w:sz w:val="16"/>
    </w:rPr>
  </w:style>
  <w:style w:type="paragraph" w:styleId="ListParagraph">
    <w:name w:val="List Paragraph"/>
    <w:basedOn w:val="Normal"/>
    <w:uiPriority w:val="34"/>
    <w:qFormat/>
    <w:rsid w:val="000E5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Robinson</dc:creator>
  <cp:keywords/>
  <dc:description/>
  <cp:lastModifiedBy>Michele Robinson</cp:lastModifiedBy>
  <cp:revision>3</cp:revision>
  <cp:lastPrinted>2026-10-20T20:35:00Z</cp:lastPrinted>
  <dcterms:created xsi:type="dcterms:W3CDTF">2026-10-22T21:56:00Z</dcterms:created>
  <dcterms:modified xsi:type="dcterms:W3CDTF">2026-10-22T22:44:00Z</dcterms:modified>
</cp:coreProperties>
</file>